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C2926" w14:textId="77777777" w:rsidR="0082694E" w:rsidRDefault="005366D6">
      <w:pPr>
        <w:rPr>
          <w:rFonts w:ascii="Arial" w:eastAsia="Arial" w:hAnsi="Arial" w:cs="Arial"/>
          <w:b/>
          <w:sz w:val="36"/>
          <w:szCs w:val="36"/>
        </w:rPr>
      </w:pPr>
      <w:r>
        <w:rPr>
          <w:rFonts w:ascii="Arial" w:eastAsia="Arial" w:hAnsi="Arial" w:cs="Arial"/>
          <w:b/>
          <w:sz w:val="36"/>
          <w:szCs w:val="36"/>
        </w:rPr>
        <w:t>Joint Schedule 4 (Commercially Sensitive Information)</w:t>
      </w:r>
    </w:p>
    <w:p w14:paraId="6F6C2927" w14:textId="77777777" w:rsidR="0082694E" w:rsidRDefault="005366D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6F6C2928" w14:textId="77777777" w:rsidR="0082694E" w:rsidRDefault="005366D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F6C2929" w14:textId="77777777" w:rsidR="0082694E" w:rsidRDefault="005366D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6F6C292A" w14:textId="77777777" w:rsidR="0082694E" w:rsidRDefault="005366D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6F6C292B" w14:textId="77777777" w:rsidR="0082694E" w:rsidRDefault="0082694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82694E" w:rsidRPr="005366D6" w14:paraId="6F6C2930" w14:textId="77777777">
        <w:tc>
          <w:tcPr>
            <w:tcW w:w="990" w:type="dxa"/>
          </w:tcPr>
          <w:p w14:paraId="6F6C292C" w14:textId="77777777" w:rsidR="0082694E" w:rsidRPr="005366D6" w:rsidRDefault="005366D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5366D6">
              <w:rPr>
                <w:rFonts w:ascii="Arial" w:eastAsia="Arial" w:hAnsi="Arial" w:cs="Arial"/>
                <w:b/>
                <w:color w:val="000000"/>
                <w:sz w:val="24"/>
                <w:szCs w:val="24"/>
              </w:rPr>
              <w:t>No.</w:t>
            </w:r>
          </w:p>
        </w:tc>
        <w:tc>
          <w:tcPr>
            <w:tcW w:w="1710" w:type="dxa"/>
          </w:tcPr>
          <w:p w14:paraId="6F6C292D" w14:textId="77777777" w:rsidR="0082694E" w:rsidRPr="005366D6" w:rsidRDefault="005366D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5366D6">
              <w:rPr>
                <w:rFonts w:ascii="Arial" w:eastAsia="Arial" w:hAnsi="Arial" w:cs="Arial"/>
                <w:b/>
                <w:color w:val="000000"/>
                <w:sz w:val="24"/>
                <w:szCs w:val="24"/>
              </w:rPr>
              <w:t>Date</w:t>
            </w:r>
          </w:p>
        </w:tc>
        <w:tc>
          <w:tcPr>
            <w:tcW w:w="3011" w:type="dxa"/>
          </w:tcPr>
          <w:p w14:paraId="6F6C292E" w14:textId="77777777" w:rsidR="0082694E" w:rsidRPr="005366D6" w:rsidRDefault="005366D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5366D6">
              <w:rPr>
                <w:rFonts w:ascii="Arial" w:eastAsia="Arial" w:hAnsi="Arial" w:cs="Arial"/>
                <w:b/>
                <w:color w:val="000000"/>
                <w:sz w:val="24"/>
                <w:szCs w:val="24"/>
              </w:rPr>
              <w:t>Item(s)</w:t>
            </w:r>
          </w:p>
        </w:tc>
        <w:tc>
          <w:tcPr>
            <w:tcW w:w="2238" w:type="dxa"/>
          </w:tcPr>
          <w:p w14:paraId="6F6C292F" w14:textId="77777777" w:rsidR="0082694E" w:rsidRPr="005366D6" w:rsidRDefault="005366D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sidRPr="005366D6">
              <w:rPr>
                <w:rFonts w:ascii="Arial" w:eastAsia="Arial" w:hAnsi="Arial" w:cs="Arial"/>
                <w:b/>
                <w:color w:val="000000"/>
                <w:sz w:val="24"/>
                <w:szCs w:val="24"/>
              </w:rPr>
              <w:t>Duration of Confidentiality</w:t>
            </w:r>
          </w:p>
        </w:tc>
      </w:tr>
      <w:tr w:rsidR="0082694E" w:rsidRPr="005366D6" w14:paraId="6F6C2935" w14:textId="77777777">
        <w:tc>
          <w:tcPr>
            <w:tcW w:w="990" w:type="dxa"/>
          </w:tcPr>
          <w:p w14:paraId="6F6C2931" w14:textId="77777777" w:rsidR="0082694E" w:rsidRPr="005366D6" w:rsidRDefault="0082694E">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6F6C2932" w14:textId="77777777" w:rsidR="0082694E" w:rsidRPr="005366D6" w:rsidRDefault="005366D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5366D6">
              <w:rPr>
                <w:rFonts w:ascii="Arial" w:eastAsia="Arial" w:hAnsi="Arial" w:cs="Arial"/>
                <w:color w:val="000000"/>
                <w:sz w:val="24"/>
                <w:szCs w:val="24"/>
              </w:rPr>
              <w:t xml:space="preserve">[insert date] </w:t>
            </w:r>
          </w:p>
        </w:tc>
        <w:tc>
          <w:tcPr>
            <w:tcW w:w="3011" w:type="dxa"/>
          </w:tcPr>
          <w:p w14:paraId="6F6C2933" w14:textId="77777777" w:rsidR="0082694E" w:rsidRPr="005366D6" w:rsidRDefault="005366D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5366D6">
              <w:rPr>
                <w:rFonts w:ascii="Arial" w:eastAsia="Arial" w:hAnsi="Arial" w:cs="Arial"/>
                <w:color w:val="000000"/>
                <w:sz w:val="24"/>
                <w:szCs w:val="24"/>
              </w:rPr>
              <w:t>[insert details]</w:t>
            </w:r>
          </w:p>
        </w:tc>
        <w:tc>
          <w:tcPr>
            <w:tcW w:w="2238" w:type="dxa"/>
          </w:tcPr>
          <w:p w14:paraId="6F6C2934" w14:textId="77777777" w:rsidR="0082694E" w:rsidRPr="005366D6" w:rsidRDefault="005366D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5366D6">
              <w:rPr>
                <w:rFonts w:ascii="Arial" w:eastAsia="Arial" w:hAnsi="Arial" w:cs="Arial"/>
                <w:color w:val="000000"/>
                <w:sz w:val="24"/>
                <w:szCs w:val="24"/>
              </w:rPr>
              <w:t>[insert duration]</w:t>
            </w:r>
          </w:p>
        </w:tc>
      </w:tr>
    </w:tbl>
    <w:p w14:paraId="6F6C2936" w14:textId="77777777" w:rsidR="0082694E" w:rsidRDefault="0082694E"/>
    <w:p w14:paraId="6F6C2937" w14:textId="77777777" w:rsidR="0082694E" w:rsidRDefault="0082694E"/>
    <w:p w14:paraId="6F6C2938" w14:textId="77777777" w:rsidR="0082694E" w:rsidRDefault="0082694E">
      <w:pPr>
        <w:sectPr w:rsidR="0082694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14:paraId="6F6C2939" w14:textId="77777777" w:rsidR="0082694E" w:rsidRDefault="0082694E">
      <w:bookmarkStart w:id="2" w:name="_heading=h.gjdgxs" w:colFirst="0" w:colLast="0"/>
      <w:bookmarkEnd w:id="2"/>
    </w:p>
    <w:sectPr w:rsidR="0082694E">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2947" w14:textId="77777777" w:rsidR="00000000" w:rsidRDefault="005366D6">
      <w:pPr>
        <w:spacing w:after="0" w:line="240" w:lineRule="auto"/>
      </w:pPr>
      <w:r>
        <w:separator/>
      </w:r>
    </w:p>
  </w:endnote>
  <w:endnote w:type="continuationSeparator" w:id="0">
    <w:p w14:paraId="6F6C2949" w14:textId="77777777" w:rsidR="00000000" w:rsidRDefault="00536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3D" w14:textId="77777777" w:rsidR="0082694E" w:rsidRDefault="0082694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3E" w14:textId="77777777" w:rsidR="0082694E" w:rsidRDefault="005366D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6F6C293F" w14:textId="625DA882" w:rsidR="0082694E" w:rsidRDefault="005366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F6C2940" w14:textId="77777777" w:rsidR="0082694E" w:rsidRDefault="00536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42" w14:textId="77777777" w:rsidR="0082694E" w:rsidRDefault="0082694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C2943" w14:textId="77777777" w:rsidR="00000000" w:rsidRDefault="005366D6">
      <w:pPr>
        <w:spacing w:after="0" w:line="240" w:lineRule="auto"/>
      </w:pPr>
      <w:r>
        <w:separator/>
      </w:r>
    </w:p>
  </w:footnote>
  <w:footnote w:type="continuationSeparator" w:id="0">
    <w:p w14:paraId="6F6C2945" w14:textId="77777777" w:rsidR="00000000" w:rsidRDefault="005366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3A" w14:textId="77777777" w:rsidR="0082694E" w:rsidRDefault="0082694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3B" w14:textId="77777777" w:rsidR="0082694E" w:rsidRDefault="005366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6F6C293C" w14:textId="77777777" w:rsidR="0082694E" w:rsidRDefault="005366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C2941" w14:textId="77777777" w:rsidR="0082694E" w:rsidRDefault="0082694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323E7"/>
    <w:multiLevelType w:val="multilevel"/>
    <w:tmpl w:val="36363DF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94E"/>
    <w:rsid w:val="005366D6"/>
    <w:rsid w:val="00826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2926"/>
  <w15:docId w15:val="{E47A52D0-8691-4D53-B1DC-95CB4FAF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6wpGyI6Wb8JPTm59d8UkOz/Lcw==">AMUW2mULftflR0fhxAAtLLgmtGYBYcEOc17IiQoYivIRJDEKLw+xJzEXGVxHiorlI7+x7A43ew03QPZYcIXnK1lx0sMaAnK6RTUBUBlUe2itElJACB3UFzA3wqfKxHabB4YYAHbD3XioOkPIev2jnC+0IfpdfT3xDg==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  Vujinovic</cp:lastModifiedBy>
  <cp:revision>2</cp:revision>
  <dcterms:created xsi:type="dcterms:W3CDTF">2018-03-26T10:56:00Z</dcterms:created>
  <dcterms:modified xsi:type="dcterms:W3CDTF">2022-12-12T14:46:00Z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